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2966" w:rsidRPr="00256F45" w:rsidRDefault="00256F45" w:rsidP="00F52966">
      <w:pPr>
        <w:spacing w:after="0" w:line="240" w:lineRule="auto"/>
        <w:jc w:val="both"/>
        <w:rPr>
          <w:rFonts w:ascii="Times New Roman" w:eastAsia="Times New Roman" w:hAnsi="Times New Roman" w:cs="Times New Roman"/>
          <w:noProof/>
          <w:sz w:val="24"/>
          <w:szCs w:val="24"/>
          <w:lang w:val="bg-BG" w:eastAsia="bg-BG"/>
        </w:rPr>
      </w:pPr>
      <w:r w:rsidRPr="00256F45">
        <w:rPr>
          <w:rFonts w:ascii="Times New Roman" w:hAnsi="Times New Roman" w:cs="Times New Roman"/>
        </w:rPr>
        <w:fldChar w:fldCharType="begin"/>
      </w:r>
      <w:r w:rsidRPr="00256F45">
        <w:rPr>
          <w:rFonts w:ascii="Times New Roman" w:hAnsi="Times New Roman" w:cs="Times New Roman"/>
        </w:rPr>
        <w:instrText xml:space="preserve"> HYPERLINK "javascript:y1()" \o "Практика" </w:instrText>
      </w:r>
      <w:r w:rsidRPr="00256F45">
        <w:rPr>
          <w:rFonts w:ascii="Times New Roman" w:hAnsi="Times New Roman" w:cs="Times New Roman"/>
        </w:rPr>
        <w:fldChar w:fldCharType="separate"/>
      </w:r>
      <w:r w:rsidR="006111F1" w:rsidRPr="00256F45">
        <w:rPr>
          <w:rFonts w:ascii="Times New Roman" w:eastAsia="Times New Roman" w:hAnsi="Times New Roman" w:cs="Times New Roman"/>
          <w:noProof/>
          <w:sz w:val="24"/>
          <w:szCs w:val="24"/>
          <w:lang w:val="bg-BG" w:eastAsia="bg-BG"/>
        </w:rPr>
        <w:drawing>
          <wp:anchor distT="0" distB="0" distL="0" distR="0" simplePos="0" relativeHeight="251658240" behindDoc="0" locked="0" layoutInCell="1" allowOverlap="0" wp14:anchorId="45FC6601" wp14:editId="7EE1FE3D">
            <wp:simplePos x="0" y="0"/>
            <wp:positionH relativeFrom="column">
              <wp:align>right</wp:align>
            </wp:positionH>
            <wp:positionV relativeFrom="line">
              <wp:posOffset>0</wp:posOffset>
            </wp:positionV>
            <wp:extent cx="304800" cy="304800"/>
            <wp:effectExtent l="0" t="0" r="0" b="0"/>
            <wp:wrapSquare wrapText="bothSides"/>
            <wp:docPr id="1" name="Картина 3" descr="https://web.apis.bg/f.gif">
              <a:hlinkClick xmlns:a="http://schemas.openxmlformats.org/drawingml/2006/main" r:id="rId4" tooltip="&quot;Практика&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eb.apis.bg/f.gif">
                      <a:hlinkClick r:id="rId4" tooltip="&quot;Практика&quot;"/>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6F45">
        <w:rPr>
          <w:rFonts w:ascii="Times New Roman" w:eastAsia="Times New Roman" w:hAnsi="Times New Roman" w:cs="Times New Roman"/>
          <w:noProof/>
          <w:sz w:val="24"/>
          <w:szCs w:val="24"/>
          <w:lang w:val="bg-BG" w:eastAsia="bg-BG"/>
        </w:rPr>
        <w:fldChar w:fldCharType="end"/>
      </w:r>
      <w:r w:rsidR="00F52966" w:rsidRPr="00256F45">
        <w:rPr>
          <w:rFonts w:ascii="Times New Roman" w:eastAsia="Times New Roman" w:hAnsi="Times New Roman" w:cs="Times New Roman"/>
          <w:noProof/>
          <w:sz w:val="24"/>
          <w:szCs w:val="24"/>
          <w:lang w:val="bg-BG" w:eastAsia="bg-BG"/>
        </w:rPr>
        <w:t>Чл. 7. (1) За държавен служител може да бъде назначено лице, което:</w:t>
      </w:r>
    </w:p>
    <w:p w:rsidR="00F52966" w:rsidRPr="00256F45" w:rsidRDefault="00F52966" w:rsidP="00F52966">
      <w:pPr>
        <w:spacing w:after="0" w:line="240" w:lineRule="auto"/>
        <w:jc w:val="both"/>
        <w:rPr>
          <w:rFonts w:ascii="Times New Roman" w:eastAsia="Times New Roman" w:hAnsi="Times New Roman" w:cs="Times New Roman"/>
          <w:noProof/>
          <w:sz w:val="24"/>
          <w:szCs w:val="24"/>
          <w:lang w:val="bg-BG" w:eastAsia="bg-BG"/>
        </w:rPr>
      </w:pPr>
      <w:bookmarkStart w:id="0" w:name="_GoBack"/>
      <w:bookmarkEnd w:id="0"/>
    </w:p>
    <w:p w:rsidR="00F52966" w:rsidRPr="00256F45" w:rsidRDefault="00F52966" w:rsidP="00F52966">
      <w:pPr>
        <w:spacing w:after="0" w:line="240" w:lineRule="auto"/>
        <w:jc w:val="both"/>
        <w:rPr>
          <w:rFonts w:ascii="Times New Roman" w:eastAsia="Times New Roman" w:hAnsi="Times New Roman" w:cs="Times New Roman"/>
          <w:noProof/>
          <w:sz w:val="24"/>
          <w:szCs w:val="24"/>
          <w:lang w:val="bg-BG" w:eastAsia="bg-BG"/>
        </w:rPr>
      </w:pPr>
      <w:r w:rsidRPr="00256F45">
        <w:rPr>
          <w:rFonts w:ascii="Times New Roman" w:eastAsia="Times New Roman" w:hAnsi="Times New Roman" w:cs="Times New Roman"/>
          <w:noProof/>
          <w:sz w:val="24"/>
          <w:szCs w:val="24"/>
          <w:lang w:val="bg-BG" w:eastAsia="bg-BG"/>
        </w:rPr>
        <w:t>1. (доп. - ДВ, бр. 43 от 2008 г.) е български гражданин, гражданин на друга държава - членка на Европейския съюз, на друга държава - страна по Споразумението за Европейското икономическо пространство, или на Конфедерация Швейцария;</w:t>
      </w:r>
    </w:p>
    <w:p w:rsidR="00F52966" w:rsidRPr="00256F45" w:rsidRDefault="00F52966" w:rsidP="00F52966">
      <w:pPr>
        <w:spacing w:after="0" w:line="240" w:lineRule="auto"/>
        <w:jc w:val="both"/>
        <w:rPr>
          <w:rFonts w:ascii="Times New Roman" w:eastAsia="Times New Roman" w:hAnsi="Times New Roman" w:cs="Times New Roman"/>
          <w:noProof/>
          <w:sz w:val="24"/>
          <w:szCs w:val="24"/>
          <w:lang w:val="bg-BG" w:eastAsia="bg-BG"/>
        </w:rPr>
      </w:pPr>
    </w:p>
    <w:p w:rsidR="00F52966" w:rsidRPr="00256F45" w:rsidRDefault="00F52966" w:rsidP="00F52966">
      <w:pPr>
        <w:spacing w:after="0" w:line="240" w:lineRule="auto"/>
        <w:jc w:val="both"/>
        <w:rPr>
          <w:rFonts w:ascii="Times New Roman" w:eastAsia="Times New Roman" w:hAnsi="Times New Roman" w:cs="Times New Roman"/>
          <w:noProof/>
          <w:sz w:val="24"/>
          <w:szCs w:val="24"/>
          <w:lang w:val="bg-BG" w:eastAsia="bg-BG"/>
        </w:rPr>
      </w:pPr>
      <w:r w:rsidRPr="00256F45">
        <w:rPr>
          <w:rFonts w:ascii="Times New Roman" w:eastAsia="Times New Roman" w:hAnsi="Times New Roman" w:cs="Times New Roman"/>
          <w:noProof/>
          <w:sz w:val="24"/>
          <w:szCs w:val="24"/>
          <w:lang w:val="bg-BG" w:eastAsia="bg-BG"/>
        </w:rPr>
        <w:t>2. е навършило пълнолетие;</w:t>
      </w:r>
    </w:p>
    <w:p w:rsidR="00F52966" w:rsidRPr="00256F45" w:rsidRDefault="00F52966" w:rsidP="00F52966">
      <w:pPr>
        <w:spacing w:after="0" w:line="240" w:lineRule="auto"/>
        <w:jc w:val="both"/>
        <w:rPr>
          <w:rFonts w:ascii="Times New Roman" w:eastAsia="Times New Roman" w:hAnsi="Times New Roman" w:cs="Times New Roman"/>
          <w:noProof/>
          <w:sz w:val="24"/>
          <w:szCs w:val="24"/>
          <w:lang w:val="bg-BG" w:eastAsia="bg-BG"/>
        </w:rPr>
      </w:pPr>
    </w:p>
    <w:p w:rsidR="00F52966" w:rsidRPr="00256F45" w:rsidRDefault="00F52966" w:rsidP="00F52966">
      <w:pPr>
        <w:spacing w:after="0" w:line="240" w:lineRule="auto"/>
        <w:jc w:val="both"/>
        <w:rPr>
          <w:rFonts w:ascii="Times New Roman" w:eastAsia="Times New Roman" w:hAnsi="Times New Roman" w:cs="Times New Roman"/>
          <w:noProof/>
          <w:sz w:val="24"/>
          <w:szCs w:val="24"/>
          <w:lang w:val="bg-BG" w:eastAsia="bg-BG"/>
        </w:rPr>
      </w:pPr>
      <w:r w:rsidRPr="00256F45">
        <w:rPr>
          <w:rFonts w:ascii="Times New Roman" w:eastAsia="Times New Roman" w:hAnsi="Times New Roman" w:cs="Times New Roman"/>
          <w:noProof/>
          <w:sz w:val="24"/>
          <w:szCs w:val="24"/>
          <w:lang w:val="bg-BG" w:eastAsia="bg-BG"/>
        </w:rPr>
        <w:t>3. не е поставено под запрещение;</w:t>
      </w:r>
    </w:p>
    <w:p w:rsidR="00F52966" w:rsidRPr="00256F45" w:rsidRDefault="00F52966" w:rsidP="00F52966">
      <w:pPr>
        <w:spacing w:after="0" w:line="240" w:lineRule="auto"/>
        <w:jc w:val="both"/>
        <w:rPr>
          <w:rFonts w:ascii="Times New Roman" w:eastAsia="Times New Roman" w:hAnsi="Times New Roman" w:cs="Times New Roman"/>
          <w:noProof/>
          <w:sz w:val="24"/>
          <w:szCs w:val="24"/>
          <w:lang w:val="bg-BG" w:eastAsia="bg-BG"/>
        </w:rPr>
      </w:pPr>
    </w:p>
    <w:p w:rsidR="00F52966" w:rsidRPr="00256F45" w:rsidRDefault="00F52966" w:rsidP="00F52966">
      <w:pPr>
        <w:spacing w:after="0" w:line="240" w:lineRule="auto"/>
        <w:jc w:val="both"/>
        <w:rPr>
          <w:rFonts w:ascii="Times New Roman" w:eastAsia="Times New Roman" w:hAnsi="Times New Roman" w:cs="Times New Roman"/>
          <w:noProof/>
          <w:sz w:val="24"/>
          <w:szCs w:val="24"/>
          <w:lang w:val="bg-BG" w:eastAsia="bg-BG"/>
        </w:rPr>
      </w:pPr>
      <w:r w:rsidRPr="00256F45">
        <w:rPr>
          <w:rFonts w:ascii="Times New Roman" w:eastAsia="Times New Roman" w:hAnsi="Times New Roman" w:cs="Times New Roman"/>
          <w:noProof/>
          <w:sz w:val="24"/>
          <w:szCs w:val="24"/>
          <w:lang w:val="bg-BG" w:eastAsia="bg-BG"/>
        </w:rPr>
        <w:t>4. не е осъждано за умишлено престъпление от общ характер на лишаване от свобода;</w:t>
      </w:r>
    </w:p>
    <w:p w:rsidR="00F52966" w:rsidRPr="00256F45" w:rsidRDefault="00F52966" w:rsidP="00F52966">
      <w:pPr>
        <w:spacing w:after="0" w:line="240" w:lineRule="auto"/>
        <w:jc w:val="both"/>
        <w:rPr>
          <w:rFonts w:ascii="Times New Roman" w:eastAsia="Times New Roman" w:hAnsi="Times New Roman" w:cs="Times New Roman"/>
          <w:noProof/>
          <w:sz w:val="24"/>
          <w:szCs w:val="24"/>
          <w:lang w:val="bg-BG" w:eastAsia="bg-BG"/>
        </w:rPr>
      </w:pPr>
    </w:p>
    <w:p w:rsidR="00F52966" w:rsidRPr="00256F45" w:rsidRDefault="00F52966" w:rsidP="00F52966">
      <w:pPr>
        <w:spacing w:after="0" w:line="240" w:lineRule="auto"/>
        <w:jc w:val="both"/>
        <w:rPr>
          <w:rFonts w:ascii="Times New Roman" w:eastAsia="Times New Roman" w:hAnsi="Times New Roman" w:cs="Times New Roman"/>
          <w:noProof/>
          <w:sz w:val="24"/>
          <w:szCs w:val="24"/>
          <w:lang w:val="bg-BG" w:eastAsia="bg-BG"/>
        </w:rPr>
      </w:pPr>
      <w:r w:rsidRPr="00256F45">
        <w:rPr>
          <w:rFonts w:ascii="Times New Roman" w:eastAsia="Times New Roman" w:hAnsi="Times New Roman" w:cs="Times New Roman"/>
          <w:noProof/>
          <w:sz w:val="24"/>
          <w:szCs w:val="24"/>
          <w:lang w:val="bg-BG" w:eastAsia="bg-BG"/>
        </w:rPr>
        <w:t>5. не е лишено по съответен ред от правото да заема определена длъжност;</w:t>
      </w:r>
    </w:p>
    <w:p w:rsidR="00F52966" w:rsidRPr="00256F45" w:rsidRDefault="00F52966" w:rsidP="00F52966">
      <w:pPr>
        <w:spacing w:after="0" w:line="240" w:lineRule="auto"/>
        <w:jc w:val="both"/>
        <w:rPr>
          <w:rFonts w:ascii="Times New Roman" w:eastAsia="Times New Roman" w:hAnsi="Times New Roman" w:cs="Times New Roman"/>
          <w:noProof/>
          <w:sz w:val="24"/>
          <w:szCs w:val="24"/>
          <w:lang w:val="bg-BG" w:eastAsia="bg-BG"/>
        </w:rPr>
      </w:pPr>
    </w:p>
    <w:p w:rsidR="00F52966" w:rsidRPr="00256F45" w:rsidRDefault="00F52966" w:rsidP="00F52966">
      <w:pPr>
        <w:spacing w:after="0" w:line="240" w:lineRule="auto"/>
        <w:jc w:val="both"/>
        <w:rPr>
          <w:rFonts w:ascii="Times New Roman" w:eastAsia="Times New Roman" w:hAnsi="Times New Roman" w:cs="Times New Roman"/>
          <w:noProof/>
          <w:sz w:val="24"/>
          <w:szCs w:val="24"/>
          <w:lang w:val="bg-BG" w:eastAsia="bg-BG"/>
        </w:rPr>
      </w:pPr>
      <w:r w:rsidRPr="00256F45">
        <w:rPr>
          <w:rFonts w:ascii="Times New Roman" w:eastAsia="Times New Roman" w:hAnsi="Times New Roman" w:cs="Times New Roman"/>
          <w:noProof/>
          <w:sz w:val="24"/>
          <w:szCs w:val="24"/>
          <w:lang w:val="bg-BG" w:eastAsia="bg-BG"/>
        </w:rPr>
        <w:t>6. (доп. – ДВ, бр. 57 от 2016 г.) отговаря на минималните изисквания за степен на завършено образование и ранг или професионален опит, както и на специфичните изисквания, предвидени в нормативните актове за заемане на съответната длъжност.</w:t>
      </w:r>
    </w:p>
    <w:p w:rsidR="00F52966" w:rsidRPr="00256F45" w:rsidRDefault="00F52966" w:rsidP="00F52966">
      <w:pPr>
        <w:spacing w:after="0" w:line="240" w:lineRule="auto"/>
        <w:jc w:val="both"/>
        <w:rPr>
          <w:rFonts w:ascii="Times New Roman" w:eastAsia="Times New Roman" w:hAnsi="Times New Roman" w:cs="Times New Roman"/>
          <w:noProof/>
          <w:sz w:val="24"/>
          <w:szCs w:val="24"/>
          <w:lang w:val="bg-BG" w:eastAsia="bg-BG"/>
        </w:rPr>
      </w:pPr>
    </w:p>
    <w:p w:rsidR="00F52966" w:rsidRPr="00256F45" w:rsidRDefault="00F52966" w:rsidP="00F52966">
      <w:pPr>
        <w:spacing w:after="0" w:line="240" w:lineRule="auto"/>
        <w:jc w:val="both"/>
        <w:rPr>
          <w:rFonts w:ascii="Times New Roman" w:eastAsia="Times New Roman" w:hAnsi="Times New Roman" w:cs="Times New Roman"/>
          <w:b/>
          <w:noProof/>
          <w:sz w:val="24"/>
          <w:szCs w:val="24"/>
          <w:lang w:val="bg-BG" w:eastAsia="bg-BG"/>
        </w:rPr>
      </w:pPr>
      <w:r w:rsidRPr="00256F45">
        <w:rPr>
          <w:rFonts w:ascii="Times New Roman" w:eastAsia="Times New Roman" w:hAnsi="Times New Roman" w:cs="Times New Roman"/>
          <w:b/>
          <w:noProof/>
          <w:sz w:val="24"/>
          <w:szCs w:val="24"/>
          <w:lang w:val="bg-BG" w:eastAsia="bg-BG"/>
        </w:rPr>
        <w:t>(2) Не може да бъде назначавано за държавен служител лице, което:</w:t>
      </w:r>
    </w:p>
    <w:p w:rsidR="00F52966" w:rsidRPr="00256F45" w:rsidRDefault="00F52966" w:rsidP="00F52966">
      <w:pPr>
        <w:spacing w:after="0" w:line="240" w:lineRule="auto"/>
        <w:jc w:val="both"/>
        <w:rPr>
          <w:rFonts w:ascii="Times New Roman" w:eastAsia="Times New Roman" w:hAnsi="Times New Roman" w:cs="Times New Roman"/>
          <w:b/>
          <w:noProof/>
          <w:sz w:val="24"/>
          <w:szCs w:val="24"/>
          <w:lang w:val="bg-BG" w:eastAsia="bg-BG"/>
        </w:rPr>
      </w:pPr>
    </w:p>
    <w:p w:rsidR="00F52966" w:rsidRPr="00256F45" w:rsidRDefault="00F52966" w:rsidP="00F52966">
      <w:pPr>
        <w:spacing w:after="0" w:line="240" w:lineRule="auto"/>
        <w:jc w:val="both"/>
        <w:rPr>
          <w:rFonts w:ascii="Times New Roman" w:eastAsia="Times New Roman" w:hAnsi="Times New Roman" w:cs="Times New Roman"/>
          <w:b/>
          <w:noProof/>
          <w:sz w:val="24"/>
          <w:szCs w:val="24"/>
          <w:lang w:val="bg-BG" w:eastAsia="bg-BG"/>
        </w:rPr>
      </w:pPr>
      <w:r w:rsidRPr="00256F45">
        <w:rPr>
          <w:rFonts w:ascii="Times New Roman" w:eastAsia="Times New Roman" w:hAnsi="Times New Roman" w:cs="Times New Roman"/>
          <w:b/>
          <w:noProof/>
          <w:sz w:val="24"/>
          <w:szCs w:val="24"/>
          <w:lang w:val="bg-BG" w:eastAsia="bg-BG"/>
        </w:rPr>
        <w:t>1. (изм. - ДВ, бр. 95 от 2003 г., доп., бр. 94 от 2008 г., в сила от 1.01.2009 г.) би се оказало в йерархическа връзка на ръководство и контрол със съпруг или съпруга, с лице, с което е във фактическо съжителство, роднина по права линия без ограничения, по съребрена линия до четвърта степен включително или по сватовство до четвърта степен включително;</w:t>
      </w:r>
    </w:p>
    <w:p w:rsidR="00F52966" w:rsidRPr="00256F45" w:rsidRDefault="00F52966" w:rsidP="00F52966">
      <w:pPr>
        <w:spacing w:after="0" w:line="240" w:lineRule="auto"/>
        <w:jc w:val="both"/>
        <w:rPr>
          <w:rFonts w:ascii="Times New Roman" w:eastAsia="Times New Roman" w:hAnsi="Times New Roman" w:cs="Times New Roman"/>
          <w:b/>
          <w:noProof/>
          <w:sz w:val="24"/>
          <w:szCs w:val="24"/>
          <w:lang w:val="bg-BG" w:eastAsia="bg-BG"/>
        </w:rPr>
      </w:pPr>
    </w:p>
    <w:p w:rsidR="00F52966" w:rsidRPr="00256F45" w:rsidRDefault="00F52966" w:rsidP="00F52966">
      <w:pPr>
        <w:spacing w:after="0" w:line="240" w:lineRule="auto"/>
        <w:jc w:val="both"/>
        <w:rPr>
          <w:rFonts w:ascii="Times New Roman" w:eastAsia="Times New Roman" w:hAnsi="Times New Roman" w:cs="Times New Roman"/>
          <w:b/>
          <w:noProof/>
          <w:sz w:val="24"/>
          <w:szCs w:val="24"/>
          <w:lang w:val="bg-BG" w:eastAsia="bg-BG"/>
        </w:rPr>
      </w:pPr>
      <w:r w:rsidRPr="00256F45">
        <w:rPr>
          <w:rFonts w:ascii="Times New Roman" w:eastAsia="Times New Roman" w:hAnsi="Times New Roman" w:cs="Times New Roman"/>
          <w:b/>
          <w:noProof/>
          <w:sz w:val="24"/>
          <w:szCs w:val="24"/>
          <w:lang w:val="bg-BG" w:eastAsia="bg-BG"/>
        </w:rPr>
        <w:t>2. (доп. - ДВ, бр. 95 от 2003 г., изм., бр. 94 от 2008 г., в сила от 1.01.2009 г.) е едноличен търговец, неограничено отговорен съдружник в търговско дружество, управител, търговски пълномощник, търговски представител, прокурист, търговски посредник, ликвидатор или синдик, член на орган на управление или контрол на търговско дружество или кооперация;</w:t>
      </w:r>
    </w:p>
    <w:p w:rsidR="00F52966" w:rsidRPr="00256F45" w:rsidRDefault="00F52966" w:rsidP="00F52966">
      <w:pPr>
        <w:spacing w:after="0" w:line="240" w:lineRule="auto"/>
        <w:jc w:val="both"/>
        <w:rPr>
          <w:rFonts w:ascii="Times New Roman" w:eastAsia="Times New Roman" w:hAnsi="Times New Roman" w:cs="Times New Roman"/>
          <w:b/>
          <w:noProof/>
          <w:sz w:val="24"/>
          <w:szCs w:val="24"/>
          <w:lang w:val="bg-BG" w:eastAsia="bg-BG"/>
        </w:rPr>
      </w:pPr>
    </w:p>
    <w:p w:rsidR="00F52966" w:rsidRPr="00256F45" w:rsidRDefault="00F52966" w:rsidP="00F52966">
      <w:pPr>
        <w:spacing w:after="0" w:line="240" w:lineRule="auto"/>
        <w:jc w:val="both"/>
        <w:rPr>
          <w:rFonts w:ascii="Times New Roman" w:eastAsia="Times New Roman" w:hAnsi="Times New Roman" w:cs="Times New Roman"/>
          <w:b/>
          <w:noProof/>
          <w:sz w:val="24"/>
          <w:szCs w:val="24"/>
          <w:lang w:val="bg-BG" w:eastAsia="bg-BG"/>
        </w:rPr>
      </w:pPr>
      <w:r w:rsidRPr="00256F45">
        <w:rPr>
          <w:rFonts w:ascii="Times New Roman" w:eastAsia="Times New Roman" w:hAnsi="Times New Roman" w:cs="Times New Roman"/>
          <w:b/>
          <w:noProof/>
          <w:sz w:val="24"/>
          <w:szCs w:val="24"/>
          <w:lang w:val="bg-BG" w:eastAsia="bg-BG"/>
        </w:rPr>
        <w:t>3. е народен представител;</w:t>
      </w:r>
    </w:p>
    <w:p w:rsidR="00F52966" w:rsidRPr="00256F45" w:rsidRDefault="00F52966" w:rsidP="00F52966">
      <w:pPr>
        <w:spacing w:after="0" w:line="240" w:lineRule="auto"/>
        <w:jc w:val="both"/>
        <w:rPr>
          <w:rFonts w:ascii="Times New Roman" w:eastAsia="Times New Roman" w:hAnsi="Times New Roman" w:cs="Times New Roman"/>
          <w:b/>
          <w:noProof/>
          <w:sz w:val="24"/>
          <w:szCs w:val="24"/>
          <w:lang w:val="bg-BG" w:eastAsia="bg-BG"/>
        </w:rPr>
      </w:pPr>
    </w:p>
    <w:p w:rsidR="00F52966" w:rsidRPr="00256F45" w:rsidRDefault="00F52966" w:rsidP="00F52966">
      <w:pPr>
        <w:spacing w:after="0" w:line="240" w:lineRule="auto"/>
        <w:jc w:val="both"/>
        <w:rPr>
          <w:rFonts w:ascii="Times New Roman" w:eastAsia="Times New Roman" w:hAnsi="Times New Roman" w:cs="Times New Roman"/>
          <w:b/>
          <w:noProof/>
          <w:sz w:val="24"/>
          <w:szCs w:val="24"/>
          <w:lang w:val="bg-BG" w:eastAsia="bg-BG"/>
        </w:rPr>
      </w:pPr>
      <w:r w:rsidRPr="00256F45">
        <w:rPr>
          <w:rFonts w:ascii="Times New Roman" w:eastAsia="Times New Roman" w:hAnsi="Times New Roman" w:cs="Times New Roman"/>
          <w:b/>
          <w:noProof/>
          <w:sz w:val="24"/>
          <w:szCs w:val="24"/>
          <w:lang w:val="bg-BG" w:eastAsia="bg-BG"/>
        </w:rPr>
        <w:t>4. (изм. - ДВ, бр. 95 от 2003 г.) е съветник в общински съвет - само за съответната общинска администрация;</w:t>
      </w:r>
    </w:p>
    <w:p w:rsidR="00F52966" w:rsidRPr="00256F45" w:rsidRDefault="00F52966" w:rsidP="00F52966">
      <w:pPr>
        <w:spacing w:after="0" w:line="240" w:lineRule="auto"/>
        <w:jc w:val="both"/>
        <w:rPr>
          <w:rFonts w:ascii="Times New Roman" w:eastAsia="Times New Roman" w:hAnsi="Times New Roman" w:cs="Times New Roman"/>
          <w:b/>
          <w:noProof/>
          <w:sz w:val="24"/>
          <w:szCs w:val="24"/>
          <w:lang w:val="bg-BG" w:eastAsia="bg-BG"/>
        </w:rPr>
      </w:pPr>
    </w:p>
    <w:p w:rsidR="00F52966" w:rsidRPr="00256F45" w:rsidRDefault="00F52966" w:rsidP="00F52966">
      <w:pPr>
        <w:spacing w:after="0" w:line="240" w:lineRule="auto"/>
        <w:jc w:val="both"/>
        <w:rPr>
          <w:rFonts w:ascii="Times New Roman" w:eastAsia="Times New Roman" w:hAnsi="Times New Roman" w:cs="Times New Roman"/>
          <w:b/>
          <w:noProof/>
          <w:sz w:val="24"/>
          <w:szCs w:val="24"/>
          <w:lang w:val="bg-BG" w:eastAsia="bg-BG"/>
        </w:rPr>
      </w:pPr>
      <w:r w:rsidRPr="00256F45">
        <w:rPr>
          <w:rFonts w:ascii="Times New Roman" w:eastAsia="Times New Roman" w:hAnsi="Times New Roman" w:cs="Times New Roman"/>
          <w:b/>
          <w:noProof/>
          <w:sz w:val="24"/>
          <w:szCs w:val="24"/>
          <w:lang w:val="bg-BG" w:eastAsia="bg-BG"/>
        </w:rPr>
        <w:t>5. заема ръководна или контролна длъжност в политическа партия;</w:t>
      </w:r>
    </w:p>
    <w:p w:rsidR="00F52966" w:rsidRPr="00256F45" w:rsidRDefault="00F52966" w:rsidP="00F52966">
      <w:pPr>
        <w:spacing w:after="0" w:line="240" w:lineRule="auto"/>
        <w:jc w:val="both"/>
        <w:rPr>
          <w:rFonts w:ascii="Times New Roman" w:eastAsia="Times New Roman" w:hAnsi="Times New Roman" w:cs="Times New Roman"/>
          <w:b/>
          <w:noProof/>
          <w:sz w:val="24"/>
          <w:szCs w:val="24"/>
          <w:lang w:val="bg-BG" w:eastAsia="bg-BG"/>
        </w:rPr>
      </w:pPr>
    </w:p>
    <w:p w:rsidR="00F52966" w:rsidRPr="00256F45" w:rsidRDefault="00F52966" w:rsidP="00F52966">
      <w:pPr>
        <w:spacing w:after="0" w:line="240" w:lineRule="auto"/>
        <w:jc w:val="both"/>
        <w:rPr>
          <w:rFonts w:ascii="Times New Roman" w:eastAsia="Times New Roman" w:hAnsi="Times New Roman" w:cs="Times New Roman"/>
          <w:b/>
          <w:noProof/>
          <w:sz w:val="24"/>
          <w:szCs w:val="24"/>
          <w:lang w:val="bg-BG" w:eastAsia="bg-BG"/>
        </w:rPr>
      </w:pPr>
      <w:r w:rsidRPr="00256F45">
        <w:rPr>
          <w:rFonts w:ascii="Times New Roman" w:eastAsia="Times New Roman" w:hAnsi="Times New Roman" w:cs="Times New Roman"/>
          <w:b/>
          <w:noProof/>
          <w:sz w:val="24"/>
          <w:szCs w:val="24"/>
          <w:lang w:val="bg-BG" w:eastAsia="bg-BG"/>
        </w:rPr>
        <w:t>6. работи по трудово правоотношение, освен като преподавател във висше училище;</w:t>
      </w:r>
    </w:p>
    <w:p w:rsidR="00F52966" w:rsidRPr="00256F45" w:rsidRDefault="00F52966" w:rsidP="00F52966">
      <w:pPr>
        <w:spacing w:after="0" w:line="240" w:lineRule="auto"/>
        <w:jc w:val="both"/>
        <w:rPr>
          <w:rFonts w:ascii="Times New Roman" w:eastAsia="Times New Roman" w:hAnsi="Times New Roman" w:cs="Times New Roman"/>
          <w:b/>
          <w:noProof/>
          <w:sz w:val="24"/>
          <w:szCs w:val="24"/>
          <w:lang w:val="bg-BG" w:eastAsia="bg-BG"/>
        </w:rPr>
      </w:pPr>
    </w:p>
    <w:p w:rsidR="00F52966" w:rsidRPr="00256F45" w:rsidRDefault="00F52966" w:rsidP="00F52966">
      <w:pPr>
        <w:spacing w:after="0" w:line="240" w:lineRule="auto"/>
        <w:jc w:val="both"/>
        <w:rPr>
          <w:rFonts w:ascii="Times New Roman" w:eastAsia="Times New Roman" w:hAnsi="Times New Roman" w:cs="Times New Roman"/>
          <w:b/>
          <w:noProof/>
          <w:sz w:val="24"/>
          <w:szCs w:val="24"/>
          <w:lang w:val="bg-BG" w:eastAsia="bg-BG"/>
        </w:rPr>
      </w:pPr>
      <w:r w:rsidRPr="00256F45">
        <w:rPr>
          <w:rFonts w:ascii="Times New Roman" w:eastAsia="Times New Roman" w:hAnsi="Times New Roman" w:cs="Times New Roman"/>
          <w:b/>
          <w:noProof/>
          <w:sz w:val="24"/>
          <w:szCs w:val="24"/>
          <w:lang w:val="bg-BG" w:eastAsia="bg-BG"/>
        </w:rPr>
        <w:t xml:space="preserve">7. (нова – ДВ, бр. 57 от 2016 г.) работи по друго служебно правоотношение, освен при условията на </w:t>
      </w:r>
      <w:hyperlink r:id="rId6" w:anchor="p30573522" w:tgtFrame="_blank" w:history="1">
        <w:proofErr w:type="spellStart"/>
        <w:r w:rsidRPr="00256F45">
          <w:rPr>
            <w:rFonts w:ascii="Times New Roman" w:eastAsia="Times New Roman" w:hAnsi="Times New Roman" w:cs="Times New Roman"/>
            <w:b/>
            <w:color w:val="0000FF"/>
            <w:sz w:val="24"/>
            <w:szCs w:val="24"/>
            <w:u w:val="single"/>
          </w:rPr>
          <w:t>чл</w:t>
        </w:r>
        <w:proofErr w:type="spellEnd"/>
        <w:r w:rsidRPr="00256F45">
          <w:rPr>
            <w:rFonts w:ascii="Times New Roman" w:eastAsia="Times New Roman" w:hAnsi="Times New Roman" w:cs="Times New Roman"/>
            <w:b/>
            <w:color w:val="0000FF"/>
            <w:sz w:val="24"/>
            <w:szCs w:val="24"/>
            <w:u w:val="single"/>
          </w:rPr>
          <w:t xml:space="preserve">. 16а, </w:t>
        </w:r>
        <w:proofErr w:type="spellStart"/>
        <w:r w:rsidRPr="00256F45">
          <w:rPr>
            <w:rFonts w:ascii="Times New Roman" w:eastAsia="Times New Roman" w:hAnsi="Times New Roman" w:cs="Times New Roman"/>
            <w:b/>
            <w:color w:val="0000FF"/>
            <w:sz w:val="24"/>
            <w:szCs w:val="24"/>
            <w:u w:val="single"/>
          </w:rPr>
          <w:t>ал</w:t>
        </w:r>
        <w:proofErr w:type="spellEnd"/>
        <w:r w:rsidRPr="00256F45">
          <w:rPr>
            <w:rFonts w:ascii="Times New Roman" w:eastAsia="Times New Roman" w:hAnsi="Times New Roman" w:cs="Times New Roman"/>
            <w:b/>
            <w:color w:val="0000FF"/>
            <w:sz w:val="24"/>
            <w:szCs w:val="24"/>
            <w:u w:val="single"/>
          </w:rPr>
          <w:t>. 4</w:t>
        </w:r>
      </w:hyperlink>
      <w:r w:rsidRPr="00256F45">
        <w:rPr>
          <w:rFonts w:ascii="Times New Roman" w:eastAsia="Times New Roman" w:hAnsi="Times New Roman" w:cs="Times New Roman"/>
          <w:b/>
          <w:sz w:val="24"/>
          <w:szCs w:val="24"/>
        </w:rPr>
        <w:t xml:space="preserve"> </w:t>
      </w:r>
      <w:proofErr w:type="spellStart"/>
      <w:r w:rsidRPr="00256F45">
        <w:rPr>
          <w:rFonts w:ascii="Times New Roman" w:eastAsia="Times New Roman" w:hAnsi="Times New Roman" w:cs="Times New Roman"/>
          <w:b/>
          <w:sz w:val="24"/>
          <w:szCs w:val="24"/>
        </w:rPr>
        <w:t>или</w:t>
      </w:r>
      <w:proofErr w:type="spellEnd"/>
      <w:r w:rsidRPr="00256F45">
        <w:rPr>
          <w:rFonts w:ascii="Times New Roman" w:eastAsia="Times New Roman" w:hAnsi="Times New Roman" w:cs="Times New Roman"/>
          <w:b/>
          <w:sz w:val="24"/>
          <w:szCs w:val="24"/>
        </w:rPr>
        <w:t xml:space="preserve"> </w:t>
      </w:r>
      <w:hyperlink r:id="rId7" w:anchor="p3324848" w:tgtFrame="_blank" w:history="1">
        <w:proofErr w:type="spellStart"/>
        <w:r w:rsidRPr="00256F45">
          <w:rPr>
            <w:rFonts w:ascii="Times New Roman" w:eastAsia="Times New Roman" w:hAnsi="Times New Roman" w:cs="Times New Roman"/>
            <w:b/>
            <w:color w:val="0000FF"/>
            <w:sz w:val="24"/>
            <w:szCs w:val="24"/>
            <w:u w:val="single"/>
          </w:rPr>
          <w:t>чл</w:t>
        </w:r>
        <w:proofErr w:type="spellEnd"/>
        <w:r w:rsidRPr="00256F45">
          <w:rPr>
            <w:rFonts w:ascii="Times New Roman" w:eastAsia="Times New Roman" w:hAnsi="Times New Roman" w:cs="Times New Roman"/>
            <w:b/>
            <w:color w:val="0000FF"/>
            <w:sz w:val="24"/>
            <w:szCs w:val="24"/>
            <w:u w:val="single"/>
          </w:rPr>
          <w:t>. 81б</w:t>
        </w:r>
      </w:hyperlink>
      <w:r w:rsidRPr="00256F45">
        <w:rPr>
          <w:rFonts w:ascii="Times New Roman" w:eastAsia="Times New Roman" w:hAnsi="Times New Roman" w:cs="Times New Roman"/>
          <w:b/>
          <w:noProof/>
          <w:sz w:val="24"/>
          <w:szCs w:val="24"/>
          <w:lang w:val="bg-BG" w:eastAsia="bg-BG"/>
        </w:rPr>
        <w:t>;</w:t>
      </w:r>
    </w:p>
    <w:p w:rsidR="00F52966" w:rsidRPr="00256F45" w:rsidRDefault="00F52966" w:rsidP="00F52966">
      <w:pPr>
        <w:spacing w:after="0" w:line="240" w:lineRule="auto"/>
        <w:jc w:val="both"/>
        <w:rPr>
          <w:rFonts w:ascii="Times New Roman" w:eastAsia="Times New Roman" w:hAnsi="Times New Roman" w:cs="Times New Roman"/>
          <w:b/>
          <w:noProof/>
          <w:sz w:val="24"/>
          <w:szCs w:val="24"/>
          <w:lang w:val="bg-BG" w:eastAsia="bg-BG"/>
        </w:rPr>
      </w:pPr>
    </w:p>
    <w:p w:rsidR="00F52966" w:rsidRPr="00256F45" w:rsidRDefault="00F52966" w:rsidP="00F52966">
      <w:pPr>
        <w:spacing w:after="0" w:line="240" w:lineRule="auto"/>
        <w:jc w:val="both"/>
        <w:rPr>
          <w:rFonts w:ascii="Times New Roman" w:eastAsia="Times New Roman" w:hAnsi="Times New Roman" w:cs="Times New Roman"/>
          <w:b/>
          <w:noProof/>
          <w:sz w:val="24"/>
          <w:szCs w:val="24"/>
          <w:lang w:val="bg-BG" w:eastAsia="bg-BG"/>
        </w:rPr>
      </w:pPr>
      <w:r w:rsidRPr="00256F45">
        <w:rPr>
          <w:rFonts w:ascii="Times New Roman" w:eastAsia="Times New Roman" w:hAnsi="Times New Roman" w:cs="Times New Roman"/>
          <w:b/>
          <w:noProof/>
          <w:sz w:val="24"/>
          <w:szCs w:val="24"/>
          <w:lang w:val="bg-BG" w:eastAsia="bg-BG"/>
        </w:rPr>
        <w:t xml:space="preserve">8. (нова – ДВ, бр. 103 от 2018 г., в сила от 1.01.2019 г.; обявена за противоконституционна от КС на РБ, бр. 23 от 2019 г., в редакция след промените, </w:t>
      </w:r>
      <w:r w:rsidRPr="00256F45">
        <w:rPr>
          <w:rFonts w:ascii="Times New Roman" w:eastAsia="Times New Roman" w:hAnsi="Times New Roman" w:cs="Times New Roman"/>
          <w:b/>
          <w:noProof/>
          <w:sz w:val="24"/>
          <w:szCs w:val="24"/>
          <w:lang w:val="bg-BG" w:eastAsia="bg-BG"/>
        </w:rPr>
        <w:lastRenderedPageBreak/>
        <w:t xml:space="preserve">осъществени с </w:t>
      </w:r>
      <w:r w:rsidRPr="00256F45">
        <w:rPr>
          <w:rFonts w:ascii="Times New Roman" w:eastAsia="Times New Roman" w:hAnsi="Times New Roman" w:cs="Times New Roman"/>
          <w:b/>
          <w:color w:val="0000FF"/>
          <w:sz w:val="24"/>
          <w:szCs w:val="24"/>
          <w:u w:val="single"/>
        </w:rPr>
        <w:t>§ 14, т. 1, 2 и т. 3, буква "а" от Закона за държавния бюджет на Република България за 2019 г.</w:t>
      </w:r>
      <w:r w:rsidRPr="00256F45">
        <w:rPr>
          <w:rFonts w:ascii="Times New Roman" w:eastAsia="Times New Roman" w:hAnsi="Times New Roman" w:cs="Times New Roman"/>
          <w:b/>
          <w:color w:val="0000FF"/>
          <w:sz w:val="24"/>
          <w:szCs w:val="24"/>
        </w:rPr>
        <w:t xml:space="preserve"> </w:t>
      </w:r>
      <w:r w:rsidRPr="00256F45">
        <w:rPr>
          <w:rFonts w:ascii="Times New Roman" w:eastAsia="Times New Roman" w:hAnsi="Times New Roman" w:cs="Times New Roman"/>
          <w:b/>
          <w:sz w:val="24"/>
          <w:szCs w:val="24"/>
        </w:rPr>
        <w:t>(</w:t>
      </w:r>
      <w:r w:rsidRPr="00256F45">
        <w:rPr>
          <w:rFonts w:ascii="Times New Roman" w:eastAsia="Times New Roman" w:hAnsi="Times New Roman" w:cs="Times New Roman"/>
          <w:b/>
          <w:noProof/>
          <w:sz w:val="24"/>
          <w:szCs w:val="24"/>
          <w:lang w:val="bg-BG" w:eastAsia="bg-BG"/>
        </w:rPr>
        <w:t>обн., ДВ, бр. 103 от 13.12.2018 г., в сила от 1.01.2019 г.)</w:t>
      </w:r>
    </w:p>
    <w:p w:rsidR="00F52966" w:rsidRPr="00256F45" w:rsidRDefault="00F52966" w:rsidP="00F52966">
      <w:pPr>
        <w:spacing w:after="0" w:line="240" w:lineRule="auto"/>
        <w:jc w:val="both"/>
        <w:rPr>
          <w:rFonts w:ascii="Times New Roman" w:eastAsia="Times New Roman" w:hAnsi="Times New Roman" w:cs="Times New Roman"/>
          <w:noProof/>
          <w:sz w:val="24"/>
          <w:szCs w:val="24"/>
          <w:lang w:val="bg-BG" w:eastAsia="bg-BG"/>
        </w:rPr>
      </w:pPr>
    </w:p>
    <w:p w:rsidR="00F52966" w:rsidRPr="00256F45" w:rsidRDefault="00F52966" w:rsidP="00F52966">
      <w:pPr>
        <w:spacing w:after="0" w:line="240" w:lineRule="auto"/>
        <w:jc w:val="both"/>
        <w:rPr>
          <w:rFonts w:ascii="Times New Roman" w:eastAsia="Times New Roman" w:hAnsi="Times New Roman" w:cs="Times New Roman"/>
          <w:b/>
          <w:noProof/>
          <w:sz w:val="24"/>
          <w:szCs w:val="24"/>
          <w:lang w:val="bg-BG" w:eastAsia="bg-BG"/>
        </w:rPr>
      </w:pPr>
      <w:r w:rsidRPr="00256F45">
        <w:rPr>
          <w:rFonts w:ascii="Times New Roman" w:eastAsia="Times New Roman" w:hAnsi="Times New Roman" w:cs="Times New Roman"/>
          <w:b/>
          <w:sz w:val="24"/>
          <w:szCs w:val="24"/>
        </w:rPr>
        <w:pict>
          <v:rect id="_x0000_i1149" style="width:470.3pt;height:1.5pt" o:hralign="center" o:hrstd="t" o:hrnoshade="t" o:hr="t" fillcolor="black" stroked="f"/>
        </w:pict>
      </w:r>
    </w:p>
    <w:p w:rsidR="00F52966" w:rsidRPr="00256F45" w:rsidRDefault="00F52966" w:rsidP="00F52966">
      <w:pPr>
        <w:spacing w:after="0" w:line="240" w:lineRule="auto"/>
        <w:jc w:val="both"/>
        <w:rPr>
          <w:rFonts w:ascii="Times New Roman" w:eastAsia="Times New Roman" w:hAnsi="Times New Roman" w:cs="Times New Roman"/>
          <w:b/>
          <w:noProof/>
          <w:sz w:val="24"/>
          <w:szCs w:val="24"/>
          <w:lang w:val="bg-BG" w:eastAsia="bg-BG"/>
        </w:rPr>
      </w:pPr>
      <w:r w:rsidRPr="00256F45">
        <w:rPr>
          <w:rFonts w:ascii="Times New Roman" w:eastAsia="Times New Roman" w:hAnsi="Times New Roman" w:cs="Times New Roman"/>
          <w:b/>
          <w:noProof/>
          <w:sz w:val="24"/>
          <w:szCs w:val="24"/>
          <w:lang w:val="bg-BG" w:eastAsia="bg-BG"/>
        </w:rPr>
        <w:t xml:space="preserve">е упражнило правото си на пенсия по </w:t>
      </w:r>
      <w:r w:rsidRPr="00256F45">
        <w:rPr>
          <w:rFonts w:ascii="Times New Roman" w:eastAsia="Times New Roman" w:hAnsi="Times New Roman" w:cs="Times New Roman"/>
          <w:b/>
          <w:color w:val="0000FF"/>
          <w:sz w:val="24"/>
          <w:szCs w:val="24"/>
          <w:u w:val="single"/>
        </w:rPr>
        <w:t xml:space="preserve">чл. 68, 68а, 69 </w:t>
      </w:r>
      <w:r w:rsidRPr="00256F45">
        <w:rPr>
          <w:rFonts w:ascii="Times New Roman" w:eastAsia="Times New Roman" w:hAnsi="Times New Roman" w:cs="Times New Roman"/>
          <w:b/>
          <w:noProof/>
          <w:sz w:val="24"/>
          <w:szCs w:val="24"/>
          <w:lang w:val="bg-BG" w:eastAsia="bg-BG"/>
        </w:rPr>
        <w:t xml:space="preserve">или </w:t>
      </w:r>
      <w:r w:rsidRPr="00256F45">
        <w:rPr>
          <w:rFonts w:ascii="Times New Roman" w:eastAsia="Times New Roman" w:hAnsi="Times New Roman" w:cs="Times New Roman"/>
          <w:b/>
          <w:color w:val="0000FF"/>
          <w:sz w:val="24"/>
          <w:szCs w:val="24"/>
          <w:u w:val="single"/>
        </w:rPr>
        <w:t xml:space="preserve">69б </w:t>
      </w:r>
      <w:proofErr w:type="spellStart"/>
      <w:r w:rsidRPr="00256F45">
        <w:rPr>
          <w:rFonts w:ascii="Times New Roman" w:eastAsia="Times New Roman" w:hAnsi="Times New Roman" w:cs="Times New Roman"/>
          <w:b/>
          <w:color w:val="0000FF"/>
          <w:sz w:val="24"/>
          <w:szCs w:val="24"/>
          <w:u w:val="single"/>
        </w:rPr>
        <w:t>от</w:t>
      </w:r>
      <w:proofErr w:type="spellEnd"/>
      <w:r w:rsidRPr="00256F45">
        <w:rPr>
          <w:rFonts w:ascii="Times New Roman" w:eastAsia="Times New Roman" w:hAnsi="Times New Roman" w:cs="Times New Roman"/>
          <w:b/>
          <w:color w:val="0000FF"/>
          <w:sz w:val="24"/>
          <w:szCs w:val="24"/>
          <w:u w:val="single"/>
        </w:rPr>
        <w:t xml:space="preserve"> </w:t>
      </w:r>
      <w:proofErr w:type="spellStart"/>
      <w:r w:rsidRPr="00256F45">
        <w:rPr>
          <w:rFonts w:ascii="Times New Roman" w:eastAsia="Times New Roman" w:hAnsi="Times New Roman" w:cs="Times New Roman"/>
          <w:b/>
          <w:color w:val="0000FF"/>
          <w:sz w:val="24"/>
          <w:szCs w:val="24"/>
          <w:u w:val="single"/>
        </w:rPr>
        <w:t>Кодекса</w:t>
      </w:r>
      <w:proofErr w:type="spellEnd"/>
      <w:r w:rsidRPr="00256F45">
        <w:rPr>
          <w:rFonts w:ascii="Times New Roman" w:eastAsia="Times New Roman" w:hAnsi="Times New Roman" w:cs="Times New Roman"/>
          <w:b/>
          <w:color w:val="0000FF"/>
          <w:sz w:val="24"/>
          <w:szCs w:val="24"/>
          <w:u w:val="single"/>
        </w:rPr>
        <w:t xml:space="preserve"> </w:t>
      </w:r>
      <w:proofErr w:type="spellStart"/>
      <w:r w:rsidRPr="00256F45">
        <w:rPr>
          <w:rFonts w:ascii="Times New Roman" w:eastAsia="Times New Roman" w:hAnsi="Times New Roman" w:cs="Times New Roman"/>
          <w:b/>
          <w:color w:val="0000FF"/>
          <w:sz w:val="24"/>
          <w:szCs w:val="24"/>
          <w:u w:val="single"/>
        </w:rPr>
        <w:t>за</w:t>
      </w:r>
      <w:proofErr w:type="spellEnd"/>
      <w:r w:rsidRPr="00256F45">
        <w:rPr>
          <w:rFonts w:ascii="Times New Roman" w:eastAsia="Times New Roman" w:hAnsi="Times New Roman" w:cs="Times New Roman"/>
          <w:b/>
          <w:color w:val="0000FF"/>
          <w:sz w:val="24"/>
          <w:szCs w:val="24"/>
          <w:u w:val="single"/>
        </w:rPr>
        <w:t xml:space="preserve"> </w:t>
      </w:r>
      <w:proofErr w:type="spellStart"/>
      <w:r w:rsidRPr="00256F45">
        <w:rPr>
          <w:rFonts w:ascii="Times New Roman" w:eastAsia="Times New Roman" w:hAnsi="Times New Roman" w:cs="Times New Roman"/>
          <w:b/>
          <w:color w:val="0000FF"/>
          <w:sz w:val="24"/>
          <w:szCs w:val="24"/>
          <w:u w:val="single"/>
        </w:rPr>
        <w:t>социално</w:t>
      </w:r>
      <w:proofErr w:type="spellEnd"/>
      <w:r w:rsidRPr="00256F45">
        <w:rPr>
          <w:rFonts w:ascii="Times New Roman" w:eastAsia="Times New Roman" w:hAnsi="Times New Roman" w:cs="Times New Roman"/>
          <w:b/>
          <w:color w:val="0000FF"/>
          <w:sz w:val="24"/>
          <w:szCs w:val="24"/>
          <w:u w:val="single"/>
        </w:rPr>
        <w:t xml:space="preserve"> </w:t>
      </w:r>
      <w:proofErr w:type="spellStart"/>
      <w:r w:rsidRPr="00256F45">
        <w:rPr>
          <w:rFonts w:ascii="Times New Roman" w:eastAsia="Times New Roman" w:hAnsi="Times New Roman" w:cs="Times New Roman"/>
          <w:b/>
          <w:color w:val="0000FF"/>
          <w:sz w:val="24"/>
          <w:szCs w:val="24"/>
          <w:u w:val="single"/>
        </w:rPr>
        <w:t>осигуряване</w:t>
      </w:r>
      <w:proofErr w:type="spellEnd"/>
      <w:r w:rsidRPr="00256F45">
        <w:rPr>
          <w:rFonts w:ascii="Times New Roman" w:eastAsia="Times New Roman" w:hAnsi="Times New Roman" w:cs="Times New Roman"/>
          <w:b/>
          <w:noProof/>
          <w:sz w:val="24"/>
          <w:szCs w:val="24"/>
          <w:lang w:val="bg-BG" w:eastAsia="bg-BG"/>
        </w:rPr>
        <w:t xml:space="preserve">, освен при условията на </w:t>
      </w:r>
      <w:proofErr w:type="spellStart"/>
      <w:r w:rsidRPr="00256F45">
        <w:rPr>
          <w:rFonts w:ascii="Times New Roman" w:eastAsia="Times New Roman" w:hAnsi="Times New Roman" w:cs="Times New Roman"/>
          <w:b/>
          <w:color w:val="0000FF"/>
          <w:sz w:val="24"/>
          <w:szCs w:val="24"/>
          <w:u w:val="single"/>
        </w:rPr>
        <w:t>чл</w:t>
      </w:r>
      <w:proofErr w:type="spellEnd"/>
      <w:r w:rsidRPr="00256F45">
        <w:rPr>
          <w:rFonts w:ascii="Times New Roman" w:eastAsia="Times New Roman" w:hAnsi="Times New Roman" w:cs="Times New Roman"/>
          <w:b/>
          <w:color w:val="0000FF"/>
          <w:sz w:val="24"/>
          <w:szCs w:val="24"/>
          <w:u w:val="single"/>
        </w:rPr>
        <w:t>. 15, ал. 1, чл. 81в, ал. 6 и чл. 84а</w:t>
      </w:r>
      <w:r w:rsidRPr="00256F45">
        <w:rPr>
          <w:rFonts w:ascii="Times New Roman" w:eastAsia="Times New Roman" w:hAnsi="Times New Roman" w:cs="Times New Roman"/>
          <w:b/>
          <w:noProof/>
          <w:sz w:val="24"/>
          <w:szCs w:val="24"/>
          <w:lang w:val="bg-BG" w:eastAsia="bg-BG"/>
        </w:rPr>
        <w:t>.</w:t>
      </w:r>
    </w:p>
    <w:p w:rsidR="00F52966" w:rsidRPr="00256F45" w:rsidRDefault="00F52966" w:rsidP="00F52966">
      <w:pPr>
        <w:spacing w:after="0" w:line="240" w:lineRule="auto"/>
        <w:jc w:val="both"/>
        <w:rPr>
          <w:rFonts w:ascii="Times New Roman" w:eastAsia="Times New Roman" w:hAnsi="Times New Roman" w:cs="Times New Roman"/>
          <w:b/>
          <w:noProof/>
          <w:sz w:val="24"/>
          <w:szCs w:val="24"/>
          <w:lang w:val="bg-BG" w:eastAsia="bg-BG"/>
        </w:rPr>
      </w:pPr>
      <w:r w:rsidRPr="00256F45">
        <w:rPr>
          <w:rFonts w:ascii="Times New Roman" w:eastAsia="Times New Roman" w:hAnsi="Times New Roman" w:cs="Times New Roman"/>
          <w:b/>
          <w:sz w:val="24"/>
          <w:szCs w:val="24"/>
        </w:rPr>
        <w:pict>
          <v:rect id="_x0000_i1154" style="width:470.3pt;height:1.5pt" o:hralign="center" o:hrstd="t" o:hrnoshade="t" o:hr="t" fillcolor="black" stroked="f"/>
        </w:pict>
      </w:r>
    </w:p>
    <w:p w:rsidR="00F52966" w:rsidRPr="00256F45" w:rsidRDefault="00F52966" w:rsidP="00F52966">
      <w:pPr>
        <w:spacing w:after="0" w:line="240" w:lineRule="auto"/>
        <w:jc w:val="both"/>
        <w:rPr>
          <w:rFonts w:ascii="Times New Roman" w:eastAsia="Times New Roman" w:hAnsi="Times New Roman" w:cs="Times New Roman"/>
          <w:noProof/>
          <w:sz w:val="24"/>
          <w:szCs w:val="24"/>
          <w:lang w:val="bg-BG" w:eastAsia="bg-BG"/>
        </w:rPr>
      </w:pPr>
    </w:p>
    <w:p w:rsidR="00F52966" w:rsidRPr="00256F45" w:rsidRDefault="00F52966" w:rsidP="00F52966">
      <w:pPr>
        <w:spacing w:after="0" w:line="240" w:lineRule="auto"/>
        <w:jc w:val="both"/>
        <w:rPr>
          <w:rFonts w:ascii="Times New Roman" w:eastAsia="Times New Roman" w:hAnsi="Times New Roman" w:cs="Times New Roman"/>
          <w:noProof/>
          <w:sz w:val="24"/>
          <w:szCs w:val="24"/>
          <w:lang w:val="bg-BG" w:eastAsia="bg-BG"/>
        </w:rPr>
      </w:pPr>
      <w:r w:rsidRPr="00256F45">
        <w:rPr>
          <w:rFonts w:ascii="Times New Roman" w:eastAsia="Times New Roman" w:hAnsi="Times New Roman" w:cs="Times New Roman"/>
          <w:noProof/>
          <w:sz w:val="24"/>
          <w:szCs w:val="24"/>
          <w:lang w:val="bg-BG" w:eastAsia="bg-BG"/>
        </w:rPr>
        <w:t xml:space="preserve">(3) (Нова - ДВ, бр. 94 от 2008 г., в сила от 1.01.2009 г., доп., бр. 82 от 2012 г., бр. 79 от 2019 г., изм. и доп., бр. 104 от 2020 г., в сила от 12.12.2020 г.) Държавен служител може да участва като представител на държавата или общината в органите на управление или контрол на юридическите лица, създадени със закон, в съвети, комитети, одитни комитети, комисии, работни или експертни групи, органи на управление или контрол на фондове, сметки и други, които не са юридически лица, за което не получава възнаграждение. Държавен служител може да участва като представител на държавата или общината в органите на управление или контрол на търговските дружества с държавно или общинско участие в капитала, на държавните предприятия, създадени със специални закони на основание </w:t>
      </w:r>
      <w:r w:rsidRPr="00256F45">
        <w:rPr>
          <w:rFonts w:ascii="Times New Roman" w:eastAsia="Times New Roman" w:hAnsi="Times New Roman" w:cs="Times New Roman"/>
          <w:b/>
          <w:color w:val="0000FF"/>
          <w:sz w:val="24"/>
          <w:szCs w:val="24"/>
          <w:u w:val="single"/>
        </w:rPr>
        <w:t>чл. 62, ал. 3 от Търговския закон</w:t>
      </w:r>
      <w:r w:rsidRPr="00256F45">
        <w:rPr>
          <w:rFonts w:ascii="Times New Roman" w:eastAsia="Times New Roman" w:hAnsi="Times New Roman" w:cs="Times New Roman"/>
          <w:noProof/>
          <w:sz w:val="24"/>
          <w:szCs w:val="24"/>
          <w:lang w:val="bg-BG" w:eastAsia="bg-BG"/>
        </w:rPr>
        <w:t>, както и в органите на управление или контрол на дъщерните им дружества, за което получава възнаграждение.</w:t>
      </w:r>
    </w:p>
    <w:p w:rsidR="00F52966" w:rsidRPr="00256F45" w:rsidRDefault="00F52966" w:rsidP="00F52966">
      <w:pPr>
        <w:spacing w:after="0" w:line="240" w:lineRule="auto"/>
        <w:jc w:val="both"/>
        <w:rPr>
          <w:rFonts w:ascii="Times New Roman" w:eastAsia="Times New Roman" w:hAnsi="Times New Roman" w:cs="Times New Roman"/>
          <w:noProof/>
          <w:sz w:val="24"/>
          <w:szCs w:val="24"/>
          <w:lang w:val="bg-BG" w:eastAsia="bg-BG"/>
        </w:rPr>
      </w:pPr>
    </w:p>
    <w:p w:rsidR="00F52966" w:rsidRPr="00256F45" w:rsidRDefault="00F52966" w:rsidP="00F52966">
      <w:pPr>
        <w:spacing w:after="0" w:line="240" w:lineRule="auto"/>
        <w:jc w:val="both"/>
        <w:rPr>
          <w:rFonts w:ascii="Times New Roman" w:eastAsia="Times New Roman" w:hAnsi="Times New Roman" w:cs="Times New Roman"/>
          <w:noProof/>
          <w:sz w:val="24"/>
          <w:szCs w:val="24"/>
          <w:lang w:val="bg-BG" w:eastAsia="bg-BG"/>
        </w:rPr>
      </w:pPr>
      <w:r w:rsidRPr="00256F45">
        <w:rPr>
          <w:rFonts w:ascii="Times New Roman" w:eastAsia="Times New Roman" w:hAnsi="Times New Roman" w:cs="Times New Roman"/>
          <w:noProof/>
          <w:sz w:val="24"/>
          <w:szCs w:val="24"/>
          <w:lang w:val="bg-BG" w:eastAsia="bg-BG"/>
        </w:rPr>
        <w:t>(4) (Нова - ДВ, бр. 43 от 2008 г., предишна ал. 3, бр. 94 от 2008 г., в сила от 1.01.2009 г.) За висши държавни служители, както и на длъжности, свързани с изпълнението на функции в областта на отбраната, обществения ред, външната политика, националната сигурност и опазването на държавната тайна, могат да се назначават само български граждани.</w:t>
      </w:r>
    </w:p>
    <w:p w:rsidR="00F52966" w:rsidRPr="00256F45" w:rsidRDefault="00F52966" w:rsidP="00F52966">
      <w:pPr>
        <w:spacing w:after="0" w:line="240" w:lineRule="auto"/>
        <w:jc w:val="both"/>
        <w:rPr>
          <w:rFonts w:ascii="Times New Roman" w:eastAsia="Times New Roman" w:hAnsi="Times New Roman" w:cs="Times New Roman"/>
          <w:noProof/>
          <w:sz w:val="24"/>
          <w:szCs w:val="24"/>
          <w:lang w:val="bg-BG" w:eastAsia="bg-BG"/>
        </w:rPr>
      </w:pPr>
    </w:p>
    <w:p w:rsidR="00F52966" w:rsidRPr="00256F45" w:rsidRDefault="00F52966" w:rsidP="00F52966">
      <w:pPr>
        <w:spacing w:after="0" w:line="240" w:lineRule="auto"/>
        <w:jc w:val="both"/>
        <w:rPr>
          <w:rFonts w:ascii="Times New Roman" w:eastAsia="Times New Roman" w:hAnsi="Times New Roman" w:cs="Times New Roman"/>
          <w:noProof/>
          <w:sz w:val="24"/>
          <w:szCs w:val="24"/>
          <w:lang w:val="bg-BG" w:eastAsia="bg-BG"/>
        </w:rPr>
      </w:pPr>
      <w:r w:rsidRPr="00256F45">
        <w:rPr>
          <w:rFonts w:ascii="Times New Roman" w:eastAsia="Times New Roman" w:hAnsi="Times New Roman" w:cs="Times New Roman"/>
          <w:noProof/>
          <w:sz w:val="24"/>
          <w:szCs w:val="24"/>
          <w:lang w:val="bg-BG" w:eastAsia="bg-BG"/>
        </w:rPr>
        <w:t>(5) (Предишна ал. 3 - ДВ, бр. 43 от 2008 г., предишна ал. 4, бр. 94 от 2008 г., в сила от 1.01.2009 г.) На ръководни длъжности могат да бъдат назначавани само лица с висше образование.</w:t>
      </w:r>
    </w:p>
    <w:p w:rsidR="00F52966" w:rsidRPr="00256F45" w:rsidRDefault="00F52966" w:rsidP="00F52966">
      <w:pPr>
        <w:spacing w:after="0" w:line="240" w:lineRule="auto"/>
        <w:jc w:val="both"/>
        <w:rPr>
          <w:rFonts w:ascii="Times New Roman" w:eastAsia="Times New Roman" w:hAnsi="Times New Roman" w:cs="Times New Roman"/>
          <w:noProof/>
          <w:sz w:val="24"/>
          <w:szCs w:val="24"/>
          <w:lang w:val="bg-BG" w:eastAsia="bg-BG"/>
        </w:rPr>
      </w:pPr>
    </w:p>
    <w:p w:rsidR="006111F1" w:rsidRPr="00256F45" w:rsidRDefault="00F52966" w:rsidP="00F52966">
      <w:pPr>
        <w:spacing w:after="0" w:line="240" w:lineRule="auto"/>
        <w:jc w:val="both"/>
        <w:rPr>
          <w:rFonts w:ascii="Times New Roman" w:eastAsia="Times New Roman" w:hAnsi="Times New Roman" w:cs="Times New Roman"/>
          <w:sz w:val="24"/>
          <w:szCs w:val="24"/>
        </w:rPr>
      </w:pPr>
      <w:r w:rsidRPr="00256F45">
        <w:rPr>
          <w:rFonts w:ascii="Times New Roman" w:eastAsia="Times New Roman" w:hAnsi="Times New Roman" w:cs="Times New Roman"/>
          <w:noProof/>
          <w:sz w:val="24"/>
          <w:szCs w:val="24"/>
          <w:lang w:val="bg-BG" w:eastAsia="bg-BG"/>
        </w:rPr>
        <w:t>(6) (Предишна ал. 4 - ДВ, бр. 43 от 2008 г., предишна ал. 5, бр. 94 от 2008 г., в сила от 1.01.2009 г., доп., бр. 108 от 2008 г.) При заемане на държавна служба не се допускат дискриминация, привилегии или ограничения, основани на раса, народност, етническа принадлежност, пол, произход, религия, убеждения, членуване в политически, синдикални и други обществени организации или движения, лично, обществено и имуществено положение или на наличие на увреждане.</w:t>
      </w:r>
    </w:p>
    <w:sectPr w:rsidR="006111F1" w:rsidRPr="00256F45">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DD8"/>
    <w:rsid w:val="000B7EF5"/>
    <w:rsid w:val="00144ED8"/>
    <w:rsid w:val="0022592D"/>
    <w:rsid w:val="00256F45"/>
    <w:rsid w:val="00294038"/>
    <w:rsid w:val="005D6E96"/>
    <w:rsid w:val="006111F1"/>
    <w:rsid w:val="00680435"/>
    <w:rsid w:val="006D4374"/>
    <w:rsid w:val="00702DD8"/>
    <w:rsid w:val="00847E13"/>
    <w:rsid w:val="009C6C8D"/>
    <w:rsid w:val="00F52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F2A44"/>
  <w15:docId w15:val="{3F968FBF-CBD4-4244-83E4-D1AC10519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111F1"/>
    <w:pPr>
      <w:spacing w:after="0" w:line="240" w:lineRule="auto"/>
    </w:pPr>
    <w:rPr>
      <w:rFonts w:ascii="Tahoma" w:hAnsi="Tahoma" w:cs="Tahoma"/>
      <w:sz w:val="16"/>
      <w:szCs w:val="16"/>
    </w:rPr>
  </w:style>
  <w:style w:type="character" w:customStyle="1" w:styleId="a4">
    <w:name w:val="Изнесен текст Знак"/>
    <w:basedOn w:val="a0"/>
    <w:link w:val="a3"/>
    <w:uiPriority w:val="99"/>
    <w:semiHidden/>
    <w:rsid w:val="006111F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676335">
      <w:bodyDiv w:val="1"/>
      <w:marLeft w:val="0"/>
      <w:marRight w:val="0"/>
      <w:marTop w:val="0"/>
      <w:marBottom w:val="0"/>
      <w:divBdr>
        <w:top w:val="none" w:sz="0" w:space="0" w:color="auto"/>
        <w:left w:val="none" w:sz="0" w:space="0" w:color="auto"/>
        <w:bottom w:val="none" w:sz="0" w:space="0" w:color="auto"/>
        <w:right w:val="none" w:sz="0" w:space="0" w:color="auto"/>
      </w:divBdr>
    </w:div>
    <w:div w:id="947543851">
      <w:bodyDiv w:val="1"/>
      <w:marLeft w:val="0"/>
      <w:marRight w:val="0"/>
      <w:marTop w:val="0"/>
      <w:marBottom w:val="0"/>
      <w:divBdr>
        <w:top w:val="none" w:sz="0" w:space="0" w:color="auto"/>
        <w:left w:val="none" w:sz="0" w:space="0" w:color="auto"/>
        <w:bottom w:val="none" w:sz="0" w:space="0" w:color="auto"/>
        <w:right w:val="none" w:sz="0" w:space="0" w:color="auto"/>
      </w:divBdr>
      <w:divsChild>
        <w:div w:id="765885684">
          <w:marLeft w:val="0"/>
          <w:marRight w:val="0"/>
          <w:marTop w:val="0"/>
          <w:marBottom w:val="0"/>
          <w:divBdr>
            <w:top w:val="none" w:sz="0" w:space="0" w:color="auto"/>
            <w:left w:val="none" w:sz="0" w:space="0" w:color="auto"/>
            <w:bottom w:val="none" w:sz="0" w:space="0" w:color="auto"/>
            <w:right w:val="none" w:sz="0" w:space="0" w:color="auto"/>
          </w:divBdr>
        </w:div>
      </w:divsChild>
    </w:div>
    <w:div w:id="1603105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eb.apis.bg/p.php?i=1207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eb.apis.bg/p.php?i=12074" TargetMode="External"/><Relationship Id="rId5" Type="http://schemas.openxmlformats.org/officeDocument/2006/relationships/image" Target="media/image1.gif"/><Relationship Id="rId4" Type="http://schemas.openxmlformats.org/officeDocument/2006/relationships/hyperlink" Target="javascript:y1()" TargetMode="External"/><Relationship Id="rId9"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678</Words>
  <Characters>3869</Characters>
  <Application>Microsoft Office Word</Application>
  <DocSecurity>0</DocSecurity>
  <Lines>32</Lines>
  <Paragraphs>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Маргарита Боиклиева</dc:creator>
  <cp:keywords/>
  <dc:description/>
  <cp:lastModifiedBy>Нели Георгиева</cp:lastModifiedBy>
  <cp:revision>12</cp:revision>
  <dcterms:created xsi:type="dcterms:W3CDTF">2020-02-12T14:33:00Z</dcterms:created>
  <dcterms:modified xsi:type="dcterms:W3CDTF">2024-08-20T11:14:00Z</dcterms:modified>
</cp:coreProperties>
</file>